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F262" w14:textId="77777777" w:rsidR="005E075F" w:rsidRDefault="005E075F" w:rsidP="0068350B">
      <w:pPr>
        <w:spacing w:after="0" w:line="360" w:lineRule="auto"/>
        <w:ind w:left="284"/>
        <w:rPr>
          <w:b/>
          <w:bCs/>
          <w:color w:val="007832"/>
          <w:sz w:val="24"/>
          <w:szCs w:val="24"/>
        </w:rPr>
      </w:pPr>
    </w:p>
    <w:p w14:paraId="5F215D95" w14:textId="5C3424E8" w:rsidR="005E075F" w:rsidRDefault="005E075F" w:rsidP="0068350B">
      <w:pPr>
        <w:spacing w:after="0" w:line="360" w:lineRule="auto"/>
        <w:ind w:left="284"/>
        <w:rPr>
          <w:b/>
          <w:bCs/>
          <w:color w:val="007832"/>
          <w:sz w:val="24"/>
          <w:szCs w:val="24"/>
        </w:rPr>
      </w:pPr>
      <w:r w:rsidRPr="005E075F">
        <w:rPr>
          <w:b/>
          <w:bCs/>
          <w:color w:val="007832"/>
          <w:sz w:val="24"/>
          <w:szCs w:val="24"/>
        </w:rPr>
        <w:t>PRESSE</w:t>
      </w:r>
      <w:r w:rsidR="00B87FD8">
        <w:rPr>
          <w:b/>
          <w:bCs/>
          <w:color w:val="007832"/>
          <w:sz w:val="24"/>
          <w:szCs w:val="24"/>
        </w:rPr>
        <w:t>INFORMATION</w:t>
      </w:r>
    </w:p>
    <w:p w14:paraId="0D11D66A" w14:textId="77777777" w:rsidR="005E075F" w:rsidRPr="005E075F" w:rsidRDefault="005E075F" w:rsidP="0068350B">
      <w:pPr>
        <w:spacing w:after="0" w:line="360" w:lineRule="auto"/>
        <w:ind w:left="284"/>
        <w:rPr>
          <w:b/>
          <w:bCs/>
          <w:color w:val="007832"/>
          <w:sz w:val="24"/>
          <w:szCs w:val="24"/>
        </w:rPr>
      </w:pPr>
    </w:p>
    <w:p w14:paraId="40F4EA92" w14:textId="69426659" w:rsidR="00667D58" w:rsidRDefault="00A9048F" w:rsidP="0068350B">
      <w:pPr>
        <w:spacing w:after="0" w:line="360" w:lineRule="auto"/>
        <w:ind w:left="284"/>
        <w:rPr>
          <w:b/>
          <w:bCs/>
          <w:sz w:val="40"/>
          <w:szCs w:val="40"/>
        </w:rPr>
      </w:pPr>
      <w:r w:rsidRPr="00A9048F">
        <w:rPr>
          <w:b/>
          <w:bCs/>
          <w:sz w:val="40"/>
          <w:szCs w:val="40"/>
        </w:rPr>
        <w:t>KRITIS-Dachgesetz: Kabinett beschließt lang</w:t>
      </w:r>
      <w:r>
        <w:rPr>
          <w:b/>
          <w:bCs/>
          <w:sz w:val="40"/>
          <w:szCs w:val="40"/>
        </w:rPr>
        <w:br/>
      </w:r>
      <w:r w:rsidRPr="00A9048F">
        <w:rPr>
          <w:b/>
          <w:bCs/>
          <w:sz w:val="40"/>
          <w:szCs w:val="40"/>
        </w:rPr>
        <w:t>erwarteten Gesetzentwurf</w:t>
      </w:r>
    </w:p>
    <w:p w14:paraId="7245D8B1" w14:textId="6F329D6F" w:rsidR="005E075F" w:rsidRPr="00A9048F" w:rsidRDefault="00A9048F" w:rsidP="0068350B">
      <w:pPr>
        <w:spacing w:after="0" w:line="360" w:lineRule="auto"/>
        <w:ind w:left="284"/>
        <w:rPr>
          <w:sz w:val="28"/>
          <w:szCs w:val="28"/>
        </w:rPr>
      </w:pPr>
      <w:r w:rsidRPr="00A9048F">
        <w:rPr>
          <w:sz w:val="28"/>
          <w:szCs w:val="28"/>
        </w:rPr>
        <w:t>Auf Unternehmen kommen umfangreiche Pflichten und Investitionen zu</w:t>
      </w:r>
    </w:p>
    <w:p w14:paraId="2AD3A014" w14:textId="77777777" w:rsidR="00A9048F" w:rsidRDefault="00A9048F" w:rsidP="005E075F">
      <w:pPr>
        <w:spacing w:after="0" w:line="360" w:lineRule="auto"/>
        <w:ind w:left="284"/>
        <w:rPr>
          <w:i/>
          <w:iCs/>
          <w:sz w:val="24"/>
          <w:szCs w:val="24"/>
        </w:rPr>
      </w:pPr>
    </w:p>
    <w:p w14:paraId="2DA0D0B1" w14:textId="25A169EE" w:rsidR="005E075F" w:rsidRPr="005E075F" w:rsidRDefault="005E075F" w:rsidP="005E075F">
      <w:pPr>
        <w:spacing w:after="0" w:line="360" w:lineRule="auto"/>
        <w:ind w:left="284"/>
        <w:rPr>
          <w:i/>
          <w:iCs/>
          <w:sz w:val="24"/>
          <w:szCs w:val="24"/>
        </w:rPr>
      </w:pPr>
      <w:r w:rsidRPr="005E075F">
        <w:rPr>
          <w:i/>
          <w:iCs/>
          <w:sz w:val="24"/>
          <w:szCs w:val="24"/>
        </w:rPr>
        <w:t xml:space="preserve">Achern, </w:t>
      </w:r>
      <w:r w:rsidR="00A9048F">
        <w:rPr>
          <w:i/>
          <w:iCs/>
          <w:sz w:val="24"/>
          <w:szCs w:val="24"/>
        </w:rPr>
        <w:t>19</w:t>
      </w:r>
      <w:r w:rsidRPr="005E075F">
        <w:rPr>
          <w:i/>
          <w:iCs/>
          <w:sz w:val="24"/>
          <w:szCs w:val="24"/>
        </w:rPr>
        <w:t xml:space="preserve">. </w:t>
      </w:r>
      <w:r w:rsidR="00A9048F">
        <w:rPr>
          <w:i/>
          <w:iCs/>
          <w:sz w:val="24"/>
          <w:szCs w:val="24"/>
        </w:rPr>
        <w:t xml:space="preserve">November </w:t>
      </w:r>
      <w:r w:rsidR="00A72C9E">
        <w:rPr>
          <w:i/>
          <w:iCs/>
          <w:sz w:val="24"/>
          <w:szCs w:val="24"/>
        </w:rPr>
        <w:t>2024</w:t>
      </w:r>
      <w:r w:rsidRPr="005E075F">
        <w:rPr>
          <w:i/>
          <w:iCs/>
          <w:sz w:val="24"/>
          <w:szCs w:val="24"/>
        </w:rPr>
        <w:t xml:space="preserve"> – </w:t>
      </w:r>
      <w:r w:rsidR="00A9048F" w:rsidRPr="00A9048F">
        <w:rPr>
          <w:i/>
          <w:iCs/>
          <w:sz w:val="24"/>
          <w:szCs w:val="24"/>
        </w:rPr>
        <w:t xml:space="preserve">Das Bundeskabinett hat am 6. November 2024 das KRITIS-Dachgesetz auf den Weg gebracht. Es soll den Schutz kritischer Infrastrukturen (KRITIS), etwa in den Branchen Energie, Verkehr oder Gesundheit, verbessern und die europäische „Critical </w:t>
      </w:r>
      <w:proofErr w:type="spellStart"/>
      <w:r w:rsidR="00A9048F" w:rsidRPr="00A9048F">
        <w:rPr>
          <w:i/>
          <w:iCs/>
          <w:sz w:val="24"/>
          <w:szCs w:val="24"/>
        </w:rPr>
        <w:t>Entities</w:t>
      </w:r>
      <w:proofErr w:type="spellEnd"/>
      <w:r w:rsidR="00A9048F" w:rsidRPr="00A9048F">
        <w:rPr>
          <w:i/>
          <w:iCs/>
          <w:sz w:val="24"/>
          <w:szCs w:val="24"/>
        </w:rPr>
        <w:t xml:space="preserve"> </w:t>
      </w:r>
      <w:proofErr w:type="spellStart"/>
      <w:r w:rsidR="00A9048F" w:rsidRPr="00A9048F">
        <w:rPr>
          <w:i/>
          <w:iCs/>
          <w:sz w:val="24"/>
          <w:szCs w:val="24"/>
        </w:rPr>
        <w:t>Resilience</w:t>
      </w:r>
      <w:proofErr w:type="spellEnd"/>
      <w:r w:rsidR="00A9048F" w:rsidRPr="00A9048F">
        <w:rPr>
          <w:i/>
          <w:iCs/>
          <w:sz w:val="24"/>
          <w:szCs w:val="24"/>
        </w:rPr>
        <w:t xml:space="preserve"> </w:t>
      </w:r>
      <w:proofErr w:type="spellStart"/>
      <w:r w:rsidR="00A9048F" w:rsidRPr="00A9048F">
        <w:rPr>
          <w:i/>
          <w:iCs/>
          <w:sz w:val="24"/>
          <w:szCs w:val="24"/>
        </w:rPr>
        <w:t>Directive</w:t>
      </w:r>
      <w:proofErr w:type="spellEnd"/>
      <w:r w:rsidR="00A9048F" w:rsidRPr="00A9048F">
        <w:rPr>
          <w:i/>
          <w:iCs/>
          <w:sz w:val="24"/>
          <w:szCs w:val="24"/>
        </w:rPr>
        <w:t>“ umsetzen. Bislang gab es eine solche Regelung nur für die IT-Sicherheit. Der neue Gesetzentwurf legt fest, welche Sektoren zur kritischen Infrastruktur zählen, und regelt die dafür jeweils zuständigen Ministerien sowie Meldepflichten und Bußgelder. Weitere sektorspezifische Mindeststandards werden von den Rechtsverordnungen der Ministerien festgeschrieben.</w:t>
      </w:r>
    </w:p>
    <w:p w14:paraId="171571E6" w14:textId="77777777" w:rsidR="005E075F" w:rsidRPr="005E075F" w:rsidRDefault="005E075F" w:rsidP="005E075F">
      <w:pPr>
        <w:spacing w:after="0" w:line="360" w:lineRule="auto"/>
        <w:ind w:left="284"/>
        <w:rPr>
          <w:sz w:val="24"/>
          <w:szCs w:val="24"/>
        </w:rPr>
      </w:pPr>
    </w:p>
    <w:p w14:paraId="54AE3B24" w14:textId="77777777" w:rsidR="00A9048F" w:rsidRPr="00A9048F" w:rsidRDefault="00A9048F" w:rsidP="00A9048F">
      <w:pPr>
        <w:spacing w:after="0" w:line="360" w:lineRule="auto"/>
        <w:ind w:left="284"/>
        <w:rPr>
          <w:b/>
          <w:bCs/>
          <w:sz w:val="24"/>
          <w:szCs w:val="24"/>
        </w:rPr>
      </w:pPr>
      <w:r w:rsidRPr="00A9048F">
        <w:rPr>
          <w:b/>
          <w:bCs/>
          <w:sz w:val="24"/>
          <w:szCs w:val="24"/>
        </w:rPr>
        <w:t>Hinter dem Zeitplan</w:t>
      </w:r>
    </w:p>
    <w:p w14:paraId="201976BB" w14:textId="77777777" w:rsidR="00A9048F" w:rsidRDefault="00A9048F" w:rsidP="00A9048F">
      <w:pPr>
        <w:spacing w:after="0" w:line="360" w:lineRule="auto"/>
        <w:ind w:left="284"/>
        <w:rPr>
          <w:sz w:val="24"/>
          <w:szCs w:val="24"/>
        </w:rPr>
      </w:pPr>
      <w:r w:rsidRPr="00A9048F">
        <w:rPr>
          <w:sz w:val="24"/>
          <w:szCs w:val="24"/>
        </w:rPr>
        <w:t>„Die Bundesrepublik hinkt dem von der EU vorgegebenen Zeitplan hinterher. Der Gesetzentwurf wird erst im Jahr 2025 das parlamentarische Verfahren durchlaufen und abgeschlossen werden können“, darauf weist Michael Harter, Sicherheitsexperte bei Securiton Deutschland, hin.</w:t>
      </w:r>
    </w:p>
    <w:p w14:paraId="3B1FB0FD" w14:textId="18D0DF76" w:rsidR="00A9048F" w:rsidRPr="00A9048F" w:rsidRDefault="00A9048F" w:rsidP="00A9048F">
      <w:pPr>
        <w:spacing w:after="0" w:line="360" w:lineRule="auto"/>
        <w:ind w:left="284"/>
        <w:rPr>
          <w:sz w:val="24"/>
          <w:szCs w:val="24"/>
        </w:rPr>
      </w:pPr>
      <w:r w:rsidRPr="00A9048F">
        <w:rPr>
          <w:sz w:val="24"/>
          <w:szCs w:val="24"/>
        </w:rPr>
        <w:t xml:space="preserve"> </w:t>
      </w:r>
    </w:p>
    <w:p w14:paraId="49D5BCBE" w14:textId="77777777" w:rsidR="00A9048F" w:rsidRPr="00A9048F" w:rsidRDefault="00A9048F" w:rsidP="00A9048F">
      <w:pPr>
        <w:spacing w:after="0" w:line="360" w:lineRule="auto"/>
        <w:ind w:left="284"/>
        <w:rPr>
          <w:b/>
          <w:bCs/>
          <w:sz w:val="24"/>
          <w:szCs w:val="24"/>
        </w:rPr>
      </w:pPr>
      <w:r w:rsidRPr="00A9048F">
        <w:rPr>
          <w:b/>
          <w:bCs/>
          <w:sz w:val="24"/>
          <w:szCs w:val="24"/>
        </w:rPr>
        <w:t>Physische Resilienz gegen Katastrophen, Fehler, Sabotage und Terror</w:t>
      </w:r>
    </w:p>
    <w:p w14:paraId="27B68EE8" w14:textId="77777777" w:rsidR="00A9048F" w:rsidRPr="00A9048F" w:rsidRDefault="00A9048F" w:rsidP="00A9048F">
      <w:pPr>
        <w:spacing w:after="0" w:line="360" w:lineRule="auto"/>
        <w:ind w:left="284"/>
        <w:rPr>
          <w:sz w:val="24"/>
          <w:szCs w:val="24"/>
        </w:rPr>
      </w:pPr>
      <w:r w:rsidRPr="00A9048F">
        <w:rPr>
          <w:sz w:val="24"/>
          <w:szCs w:val="24"/>
        </w:rPr>
        <w:t xml:space="preserve">In naher Zukunft müssen Betreiber kritischer Anlagen umfangreiche Maßnahmen zur Stärkung ihrer physischen Resilienz ergreifen. Dabei gilt der All-Gefahren-Ansatz, also Risiken durch Naturkatastrophen, Sabotage, Terror oder menschliches Versagen zu minimieren. Das geschieht mithilfe von Instrumenten und Verfahren zur Überwachung der Umgebung, durch Detektion, Zugangskontrollen, Krisenmanagementverfahren sowie Maßnahmen zur Aufrechterhaltung des Betriebs, zum Beispiel eine Notstromversorgung. </w:t>
      </w:r>
      <w:r w:rsidRPr="00A9048F">
        <w:rPr>
          <w:sz w:val="24"/>
          <w:szCs w:val="24"/>
        </w:rPr>
        <w:lastRenderedPageBreak/>
        <w:t>Investitionen beispielsweise in Überwachungskameras, Zäune oder Drohnenabwehrsysteme könnten erforderlich werden. „Deshalb ist es wichtig, das Gesetzgebungsverfahren im nächsten Jahr zügig abzuschließen. Die Anlagenbetreiber in Deutschland brauchen endlich Klarheit und Rechtssicherheit“, so Harter.</w:t>
      </w:r>
    </w:p>
    <w:p w14:paraId="568342BA" w14:textId="77777777" w:rsidR="00A9048F" w:rsidRPr="00B87FD8" w:rsidRDefault="00A9048F" w:rsidP="00A9048F">
      <w:pPr>
        <w:spacing w:after="0" w:line="360" w:lineRule="auto"/>
        <w:ind w:left="284"/>
        <w:rPr>
          <w:sz w:val="24"/>
          <w:szCs w:val="24"/>
        </w:rPr>
      </w:pPr>
    </w:p>
    <w:p w14:paraId="7C11803F" w14:textId="50EAF6F7" w:rsidR="00A72C9E" w:rsidRDefault="00A72C9E" w:rsidP="00B87FD8">
      <w:pPr>
        <w:spacing w:after="0" w:line="360" w:lineRule="auto"/>
        <w:ind w:left="284"/>
        <w:rPr>
          <w:sz w:val="24"/>
          <w:szCs w:val="24"/>
        </w:rPr>
      </w:pPr>
      <w:r w:rsidRPr="00A72C9E">
        <w:rPr>
          <w:sz w:val="24"/>
          <w:szCs w:val="24"/>
        </w:rPr>
        <w:t xml:space="preserve">Das Whitepaper </w:t>
      </w:r>
      <w:hyperlink r:id="rId6" w:history="1">
        <w:r w:rsidRPr="00A72C9E">
          <w:rPr>
            <w:rStyle w:val="Hyperlink"/>
            <w:b/>
            <w:bCs/>
            <w:color w:val="007832"/>
            <w:sz w:val="24"/>
            <w:szCs w:val="24"/>
          </w:rPr>
          <w:t>Das KRITIS-Dachgesetz und seine Umsetzung – Höchste Sicherheit für kritische Infrastrukturen</w:t>
        </w:r>
      </w:hyperlink>
      <w:r w:rsidRPr="00A72C9E">
        <w:rPr>
          <w:sz w:val="24"/>
          <w:szCs w:val="24"/>
        </w:rPr>
        <w:t xml:space="preserve"> von Securiton Deutschland kann über diesen Link heruntergeladen werden: </w:t>
      </w:r>
      <w:hyperlink r:id="rId7" w:history="1">
        <w:r w:rsidRPr="00A72C9E">
          <w:rPr>
            <w:rStyle w:val="Hyperlink"/>
            <w:color w:val="007832"/>
            <w:sz w:val="24"/>
            <w:szCs w:val="24"/>
          </w:rPr>
          <w:t>https://www.securiton.de/kritis-dachgesetz</w:t>
        </w:r>
      </w:hyperlink>
    </w:p>
    <w:p w14:paraId="439AD35E" w14:textId="77777777" w:rsidR="00B87FD8" w:rsidRPr="00B87FD8" w:rsidRDefault="00B87FD8" w:rsidP="00B87FD8">
      <w:pPr>
        <w:spacing w:after="0" w:line="360" w:lineRule="auto"/>
        <w:ind w:left="284"/>
        <w:rPr>
          <w:sz w:val="24"/>
          <w:szCs w:val="24"/>
        </w:rPr>
      </w:pPr>
    </w:p>
    <w:p w14:paraId="3F4293BC" w14:textId="45C6E06C" w:rsidR="00ED3CA7" w:rsidRDefault="00A9048F" w:rsidP="009448DC">
      <w:pPr>
        <w:spacing w:after="0" w:line="360" w:lineRule="auto"/>
        <w:ind w:left="284"/>
        <w:rPr>
          <w:rFonts w:ascii="Calibri" w:hAnsi="Calibri"/>
        </w:rPr>
      </w:pPr>
      <w:r>
        <w:rPr>
          <w:rFonts w:ascii="Calibri" w:hAnsi="Calibri"/>
          <w:noProof/>
        </w:rPr>
        <w:drawing>
          <wp:inline distT="0" distB="0" distL="0" distR="0" wp14:anchorId="799C5FEE" wp14:editId="3BF5F18C">
            <wp:extent cx="3324225" cy="2216270"/>
            <wp:effectExtent l="0" t="0" r="0" b="0"/>
            <wp:docPr id="1171673447" name="Grafik 2" descr="Ein Bild, das Menschliches Gesicht, Person, Lächeln,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73447" name="Grafik 2" descr="Ein Bild, das Menschliches Gesicht, Person, Lächeln, Shirt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3334920" cy="2223400"/>
                    </a:xfrm>
                    <a:prstGeom prst="rect">
                      <a:avLst/>
                    </a:prstGeom>
                  </pic:spPr>
                </pic:pic>
              </a:graphicData>
            </a:graphic>
          </wp:inline>
        </w:drawing>
      </w:r>
    </w:p>
    <w:p w14:paraId="7844A0A2" w14:textId="06241C29" w:rsidR="005E075F" w:rsidRDefault="00A9048F" w:rsidP="009448DC">
      <w:pPr>
        <w:spacing w:after="0" w:line="240" w:lineRule="auto"/>
        <w:ind w:left="284"/>
        <w:rPr>
          <w:rFonts w:ascii="Calibri" w:hAnsi="Calibri"/>
        </w:rPr>
      </w:pPr>
      <w:r w:rsidRPr="00A9048F">
        <w:rPr>
          <w:rFonts w:ascii="Calibri" w:hAnsi="Calibri"/>
        </w:rPr>
        <w:t>Michael Harter ist Experte für ganzheitlichen Objekt- und Perimeterschutz im strategischen Vertrieb bei Securiton Deutschland. [Quelle: Securiton Deutschland]</w:t>
      </w:r>
    </w:p>
    <w:p w14:paraId="350A9150" w14:textId="77777777" w:rsidR="00900427" w:rsidRDefault="00900427" w:rsidP="00B87FD8">
      <w:pPr>
        <w:spacing w:after="0" w:line="360" w:lineRule="auto"/>
        <w:ind w:left="284"/>
        <w:rPr>
          <w:rFonts w:ascii="Calibri" w:hAnsi="Calibri"/>
        </w:rPr>
      </w:pPr>
    </w:p>
    <w:p w14:paraId="449FA319" w14:textId="2CE0E6CA" w:rsidR="00900427" w:rsidRDefault="00900427" w:rsidP="009448DC">
      <w:pPr>
        <w:spacing w:after="0" w:line="360" w:lineRule="auto"/>
        <w:ind w:left="284"/>
        <w:rPr>
          <w:rStyle w:val="Hyperlink"/>
          <w:rFonts w:ascii="Calibri" w:hAnsi="Calibri"/>
          <w:color w:val="auto"/>
          <w:u w:val="none"/>
        </w:rPr>
      </w:pPr>
      <w:r>
        <w:rPr>
          <w:rStyle w:val="Hyperlink"/>
          <w:rFonts w:ascii="Calibri" w:hAnsi="Calibri"/>
          <w:color w:val="auto"/>
          <w:u w:val="none"/>
        </w:rPr>
        <w:t xml:space="preserve"> </w:t>
      </w:r>
      <w:r w:rsidR="00A9048F">
        <w:rPr>
          <w:rFonts w:ascii="Calibri" w:hAnsi="Calibri"/>
          <w:noProof/>
        </w:rPr>
        <w:drawing>
          <wp:inline distT="0" distB="0" distL="0" distR="0" wp14:anchorId="4B029565" wp14:editId="7B26763C">
            <wp:extent cx="3486150" cy="2561376"/>
            <wp:effectExtent l="0" t="0" r="0" b="0"/>
            <wp:docPr id="1938291002" name="Grafik 1" descr="Ein Bild, das Himmel, Wolke, Screensho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91002" name="Grafik 1" descr="Ein Bild, das Himmel, Wolke, Screenshot, draußen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3543274" cy="2603347"/>
                    </a:xfrm>
                    <a:prstGeom prst="rect">
                      <a:avLst/>
                    </a:prstGeom>
                  </pic:spPr>
                </pic:pic>
              </a:graphicData>
            </a:graphic>
          </wp:inline>
        </w:drawing>
      </w:r>
    </w:p>
    <w:p w14:paraId="6565EC78" w14:textId="17277399" w:rsidR="00900427" w:rsidRDefault="00A9048F" w:rsidP="009448DC">
      <w:pPr>
        <w:spacing w:after="0" w:line="240" w:lineRule="auto"/>
        <w:ind w:left="284"/>
        <w:rPr>
          <w:rStyle w:val="Hyperlink"/>
          <w:rFonts w:ascii="Calibri" w:hAnsi="Calibri"/>
          <w:color w:val="auto"/>
          <w:u w:val="none"/>
        </w:rPr>
      </w:pPr>
      <w:r w:rsidRPr="00A9048F">
        <w:rPr>
          <w:rStyle w:val="Hyperlink"/>
          <w:rFonts w:ascii="Calibri" w:hAnsi="Calibri"/>
          <w:color w:val="auto"/>
          <w:u w:val="none"/>
        </w:rPr>
        <w:t>Intelligente Videosicherheit ist ein wichtiger Baustein für den physischen Schutz kritischer Infrastrukturen. [Quelle: Securiton Deutschland]</w:t>
      </w:r>
    </w:p>
    <w:p w14:paraId="62820C10" w14:textId="0F76D87D" w:rsidR="00725A63" w:rsidRPr="00725A63" w:rsidRDefault="00331343" w:rsidP="005E075F">
      <w:pPr>
        <w:spacing w:after="0" w:line="240" w:lineRule="auto"/>
        <w:ind w:left="284"/>
        <w:rPr>
          <w:sz w:val="24"/>
          <w:szCs w:val="24"/>
        </w:rPr>
      </w:pPr>
      <w:r>
        <w:rPr>
          <w:sz w:val="24"/>
          <w:szCs w:val="24"/>
        </w:rPr>
        <w:lastRenderedPageBreak/>
        <w:t>_______________________________________________________________________</w:t>
      </w:r>
    </w:p>
    <w:p w14:paraId="06CCCF04" w14:textId="77777777" w:rsidR="005E075F" w:rsidRDefault="005E075F" w:rsidP="005E075F">
      <w:pPr>
        <w:spacing w:after="0" w:line="360" w:lineRule="auto"/>
        <w:ind w:left="284"/>
        <w:rPr>
          <w:b/>
          <w:bCs/>
        </w:rPr>
      </w:pPr>
    </w:p>
    <w:p w14:paraId="574C8CAE" w14:textId="2FCA813D" w:rsidR="00725A63" w:rsidRPr="00725A63" w:rsidRDefault="00725A63" w:rsidP="005E075F">
      <w:pPr>
        <w:spacing w:after="0" w:line="360" w:lineRule="auto"/>
        <w:ind w:left="284"/>
        <w:rPr>
          <w:b/>
          <w:bCs/>
        </w:rPr>
      </w:pPr>
      <w:r w:rsidRPr="00725A63">
        <w:rPr>
          <w:b/>
          <w:bCs/>
        </w:rPr>
        <w:t>Securiton Deutschland</w:t>
      </w:r>
    </w:p>
    <w:p w14:paraId="2EBDC501" w14:textId="77777777" w:rsidR="00725A63" w:rsidRPr="00725A63" w:rsidRDefault="00725A63" w:rsidP="005E075F">
      <w:pPr>
        <w:spacing w:after="0" w:line="360" w:lineRule="auto"/>
        <w:ind w:left="284"/>
      </w:pPr>
      <w:r w:rsidRPr="00725A63">
        <w:t>Alarm- und Sicherheitssysteme</w:t>
      </w:r>
    </w:p>
    <w:p w14:paraId="413B9061" w14:textId="77777777" w:rsidR="00725A63" w:rsidRPr="00725A63" w:rsidRDefault="00725A63" w:rsidP="005E075F">
      <w:pPr>
        <w:spacing w:after="0" w:line="360" w:lineRule="auto"/>
        <w:ind w:left="284"/>
      </w:pPr>
      <w:r w:rsidRPr="00725A63">
        <w:t>Unternehmenszentrale: Von-Drais-Straße 33 | 77855 Achern | DE</w:t>
      </w:r>
    </w:p>
    <w:p w14:paraId="251EAAFD" w14:textId="77777777" w:rsidR="00725A63" w:rsidRPr="00725A63" w:rsidRDefault="00725A63" w:rsidP="005E075F">
      <w:pPr>
        <w:spacing w:after="0" w:line="360" w:lineRule="auto"/>
        <w:ind w:left="284"/>
      </w:pPr>
      <w:r w:rsidRPr="00725A63">
        <w:t>Tel. +49 7841 6223-0</w:t>
      </w:r>
    </w:p>
    <w:p w14:paraId="249265E8" w14:textId="0743FC1E" w:rsidR="00725A63" w:rsidRPr="00725A63" w:rsidRDefault="00725A63" w:rsidP="005E075F">
      <w:pPr>
        <w:spacing w:after="0" w:line="360" w:lineRule="auto"/>
        <w:ind w:left="284"/>
      </w:pPr>
      <w:r w:rsidRPr="00725A63">
        <w:t xml:space="preserve">E-Mail: </w:t>
      </w:r>
      <w:hyperlink r:id="rId10" w:history="1">
        <w:r w:rsidRPr="008D2039">
          <w:rPr>
            <w:rStyle w:val="Hyperlink"/>
          </w:rPr>
          <w:t>info@securiton.de</w:t>
        </w:r>
      </w:hyperlink>
      <w:r w:rsidRPr="00725A63">
        <w:t xml:space="preserve"> | Internet: </w:t>
      </w:r>
      <w:hyperlink r:id="rId11" w:history="1">
        <w:r w:rsidRPr="008D2039">
          <w:rPr>
            <w:rStyle w:val="Hyperlink"/>
          </w:rPr>
          <w:t>www.securiton.de</w:t>
        </w:r>
      </w:hyperlink>
    </w:p>
    <w:p w14:paraId="312B7628" w14:textId="77777777" w:rsidR="00F11278" w:rsidRDefault="00F11278" w:rsidP="005E075F">
      <w:pPr>
        <w:spacing w:after="0" w:line="360" w:lineRule="auto"/>
        <w:ind w:left="284"/>
      </w:pPr>
    </w:p>
    <w:p w14:paraId="30F88518" w14:textId="6698E7E3" w:rsidR="00725A63" w:rsidRPr="00725A63" w:rsidRDefault="00725A63" w:rsidP="005E075F">
      <w:pPr>
        <w:spacing w:after="0" w:line="360" w:lineRule="auto"/>
        <w:ind w:left="284"/>
      </w:pPr>
      <w:r w:rsidRPr="00725A63">
        <w:t>Markus Strübel</w:t>
      </w:r>
      <w:r w:rsidR="00ED3CA7">
        <w:t xml:space="preserve"> | </w:t>
      </w:r>
      <w:r w:rsidRPr="00725A63">
        <w:t>Senior Marketingreferent</w:t>
      </w:r>
    </w:p>
    <w:p w14:paraId="651991ED" w14:textId="016AA5A8" w:rsidR="00725A63" w:rsidRDefault="00725A63" w:rsidP="005E075F">
      <w:pPr>
        <w:spacing w:after="0" w:line="360" w:lineRule="auto"/>
        <w:ind w:left="284"/>
      </w:pPr>
      <w:r w:rsidRPr="00725A63">
        <w:t>Tel. +49 7841 6223-9739</w:t>
      </w:r>
      <w:r w:rsidR="00ED3CA7">
        <w:t xml:space="preserve"> | </w:t>
      </w:r>
      <w:r w:rsidRPr="00725A63">
        <w:t xml:space="preserve">E-Mail: </w:t>
      </w:r>
      <w:hyperlink r:id="rId12" w:history="1">
        <w:r w:rsidRPr="008D2039">
          <w:rPr>
            <w:rStyle w:val="Hyperlink"/>
          </w:rPr>
          <w:t>markus.struebel@securiton.de</w:t>
        </w:r>
      </w:hyperlink>
    </w:p>
    <w:p w14:paraId="2AE69B8E" w14:textId="77777777" w:rsidR="009448DC" w:rsidRDefault="009448DC" w:rsidP="009448DC"/>
    <w:p w14:paraId="48FD5BF5" w14:textId="77777777" w:rsidR="009448DC" w:rsidRDefault="009448DC" w:rsidP="009448DC"/>
    <w:p w14:paraId="1C43D322" w14:textId="77777777" w:rsidR="009448DC" w:rsidRDefault="009448DC" w:rsidP="009448DC"/>
    <w:p w14:paraId="6F66DAA3" w14:textId="6BEA72D2" w:rsidR="00725A63" w:rsidRPr="00725A63" w:rsidRDefault="00725A63" w:rsidP="009448DC">
      <w:pPr>
        <w:ind w:left="284"/>
        <w:rPr>
          <w:b/>
          <w:bCs/>
        </w:rPr>
      </w:pPr>
      <w:r w:rsidRPr="00725A63">
        <w:rPr>
          <w:b/>
          <w:bCs/>
        </w:rPr>
        <w:t>Über Securiton Deutschland</w:t>
      </w:r>
    </w:p>
    <w:p w14:paraId="181BEC39" w14:textId="784654B9" w:rsidR="005E075F" w:rsidRDefault="00A72C9E" w:rsidP="005E075F">
      <w:pPr>
        <w:spacing w:after="0" w:line="360" w:lineRule="auto"/>
        <w:ind w:left="284"/>
      </w:pPr>
      <w:r w:rsidRPr="00A72C9E">
        <w:t>Securiton Deutschland mit Hauptsitz in Achern ist führender Systemanbieter und Anwendungsspezialist von Alarm- und Sicherheitssystemen mit einer Firmengeschichte von mehr als 45 Jahren. Die Experten sind spezialisiert auf elektronische Sicherheitslösungen „</w:t>
      </w:r>
      <w:proofErr w:type="spellStart"/>
      <w:r w:rsidRPr="00A72C9E">
        <w:t>made</w:t>
      </w:r>
      <w:proofErr w:type="spellEnd"/>
      <w:r w:rsidRPr="00A72C9E">
        <w:t xml:space="preserve"> in Germany“. Die Lösungsvielfalt und das Applikations-Know-how an integrativen Gesamtsystemen für den Objekt- und Perimeterschutz zur Luft- und Bodensicherung reichen von vernetzten Brand- und Sonderbrandmeldesystemen zur </w:t>
      </w:r>
      <w:proofErr w:type="spellStart"/>
      <w:r w:rsidRPr="00A72C9E">
        <w:t>Brandfrühesterkennung</w:t>
      </w:r>
      <w:proofErr w:type="spellEnd"/>
      <w:r w:rsidRPr="00A72C9E">
        <w:t xml:space="preserve"> über Videosicherheitssysteme mittels Einsatz von intelligenten Videoanalysen, hochmodernen Drohnensicherheitssystemen zur zuverlässigen Detektion und kontrollierten Übernahme, </w:t>
      </w:r>
      <w:proofErr w:type="spellStart"/>
      <w:r w:rsidRPr="00A72C9E">
        <w:t>Robotiksicherheitssystemen</w:t>
      </w:r>
      <w:proofErr w:type="spellEnd"/>
      <w:r w:rsidRPr="00A72C9E">
        <w:t xml:space="preserve"> zur Bestreifung und Aufklärung, Gefahren- und Einbruchmeldesystemen, Zaundetektionslösungen und Zutrittskontrolle bis hin zu Sicherheitsmanagementsystemen. Dies alles dient </w:t>
      </w:r>
      <w:proofErr w:type="spellStart"/>
      <w:r w:rsidRPr="00A72C9E">
        <w:t>Securitons</w:t>
      </w:r>
      <w:proofErr w:type="spellEnd"/>
      <w:r w:rsidRPr="00A72C9E">
        <w:t xml:space="preserve"> oberstem Ziel: dem Schutz von Leben und Sachwerten</w:t>
      </w:r>
      <w:r w:rsidR="005E075F" w:rsidRPr="005E075F">
        <w:t>.</w:t>
      </w:r>
    </w:p>
    <w:p w14:paraId="3AF64E6A" w14:textId="77777777" w:rsidR="005E075F" w:rsidRDefault="005E075F" w:rsidP="005E075F">
      <w:pPr>
        <w:spacing w:after="0" w:line="360" w:lineRule="auto"/>
        <w:ind w:left="284"/>
      </w:pPr>
    </w:p>
    <w:p w14:paraId="12F85939" w14:textId="02420CEB" w:rsidR="00725A63" w:rsidRDefault="00725A63" w:rsidP="005E075F">
      <w:pPr>
        <w:spacing w:after="0" w:line="360" w:lineRule="auto"/>
        <w:ind w:left="284"/>
        <w:rPr>
          <w:color w:val="007832"/>
        </w:rPr>
      </w:pPr>
      <w:r w:rsidRPr="00725A63">
        <w:rPr>
          <w:color w:val="007832"/>
        </w:rPr>
        <w:t>www.securiton.de</w:t>
      </w:r>
    </w:p>
    <w:p w14:paraId="51EABB10" w14:textId="6F1D11D1" w:rsidR="00725A63" w:rsidRPr="00725A63" w:rsidRDefault="00725A63" w:rsidP="005E075F">
      <w:pPr>
        <w:spacing w:after="0" w:line="360" w:lineRule="auto"/>
        <w:ind w:left="284"/>
      </w:pPr>
      <w:r>
        <w:t>Securiton – Besonders. Sicher.</w:t>
      </w:r>
    </w:p>
    <w:sectPr w:rsidR="00725A63" w:rsidRPr="00725A63" w:rsidSect="00A72C9E">
      <w:headerReference w:type="default" r:id="rId13"/>
      <w:footerReference w:type="default" r:id="rId14"/>
      <w:pgSz w:w="11906" w:h="16838"/>
      <w:pgMar w:top="158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8D26" w14:textId="77777777" w:rsidR="00897B38" w:rsidRDefault="00897B38" w:rsidP="00557282">
      <w:pPr>
        <w:spacing w:after="0" w:line="240" w:lineRule="auto"/>
      </w:pPr>
      <w:r>
        <w:separator/>
      </w:r>
    </w:p>
  </w:endnote>
  <w:endnote w:type="continuationSeparator" w:id="0">
    <w:p w14:paraId="5079F04C" w14:textId="77777777" w:rsidR="00897B38" w:rsidRDefault="00897B38" w:rsidP="0055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20A6" w14:textId="638A06CF" w:rsidR="00557282" w:rsidRPr="00557282" w:rsidRDefault="00A9048F" w:rsidP="00073DFB">
    <w:pPr>
      <w:pStyle w:val="Fuzeile"/>
      <w:tabs>
        <w:tab w:val="clear" w:pos="9072"/>
        <w:tab w:val="right" w:pos="8505"/>
      </w:tabs>
      <w:ind w:left="284"/>
      <w:rPr>
        <w:rFonts w:ascii="Calibri" w:hAnsi="Calibri"/>
        <w:color w:val="808080"/>
        <w:sz w:val="18"/>
        <w:szCs w:val="18"/>
      </w:rPr>
    </w:pPr>
    <w:r>
      <w:rPr>
        <w:rFonts w:ascii="Calibri" w:hAnsi="Calibri"/>
        <w:color w:val="808080"/>
        <w:sz w:val="18"/>
        <w:szCs w:val="18"/>
      </w:rPr>
      <w:t>19</w:t>
    </w:r>
    <w:r w:rsidR="005E075F">
      <w:rPr>
        <w:rFonts w:ascii="Calibri" w:hAnsi="Calibri"/>
        <w:color w:val="808080"/>
        <w:sz w:val="18"/>
        <w:szCs w:val="18"/>
      </w:rPr>
      <w:t>.</w:t>
    </w:r>
    <w:r>
      <w:rPr>
        <w:rFonts w:ascii="Calibri" w:hAnsi="Calibri"/>
        <w:color w:val="808080"/>
        <w:sz w:val="18"/>
        <w:szCs w:val="18"/>
      </w:rPr>
      <w:t>11</w:t>
    </w:r>
    <w:r w:rsidR="005E075F">
      <w:rPr>
        <w:rFonts w:ascii="Calibri" w:hAnsi="Calibri"/>
        <w:color w:val="808080"/>
        <w:sz w:val="18"/>
        <w:szCs w:val="18"/>
      </w:rPr>
      <w:t>.</w:t>
    </w:r>
    <w:r w:rsidR="00557282">
      <w:rPr>
        <w:rFonts w:ascii="Calibri" w:hAnsi="Calibri"/>
        <w:color w:val="808080"/>
        <w:sz w:val="18"/>
        <w:szCs w:val="18"/>
      </w:rPr>
      <w:t>202</w:t>
    </w:r>
    <w:r w:rsidR="00A72C9E">
      <w:rPr>
        <w:rFonts w:ascii="Calibri" w:hAnsi="Calibri"/>
        <w:color w:val="808080"/>
        <w:sz w:val="18"/>
        <w:szCs w:val="18"/>
      </w:rPr>
      <w:t>4</w:t>
    </w:r>
    <w:r w:rsidR="00557282">
      <w:rPr>
        <w:rFonts w:ascii="Calibri" w:hAnsi="Calibri"/>
        <w:color w:val="808080"/>
        <w:sz w:val="18"/>
        <w:szCs w:val="18"/>
      </w:rPr>
      <w:tab/>
    </w:r>
    <w:r w:rsidR="00557282">
      <w:rPr>
        <w:rFonts w:ascii="Calibri" w:hAnsi="Calibri"/>
        <w:color w:val="808080"/>
        <w:sz w:val="18"/>
        <w:szCs w:val="18"/>
      </w:rPr>
      <w:tab/>
    </w:r>
    <w:r w:rsidR="00557282" w:rsidRPr="001B4477">
      <w:rPr>
        <w:rFonts w:ascii="Calibri" w:hAnsi="Calibri"/>
        <w:color w:val="808080"/>
        <w:sz w:val="18"/>
        <w:szCs w:val="18"/>
      </w:rPr>
      <w:t xml:space="preserve">Seite </w:t>
    </w:r>
    <w:r w:rsidR="00557282" w:rsidRPr="001B4477">
      <w:rPr>
        <w:rFonts w:ascii="Calibri" w:hAnsi="Calibri"/>
        <w:color w:val="808080"/>
        <w:sz w:val="18"/>
        <w:szCs w:val="18"/>
      </w:rPr>
      <w:fldChar w:fldCharType="begin"/>
    </w:r>
    <w:r w:rsidR="00557282" w:rsidRPr="001B4477">
      <w:rPr>
        <w:rFonts w:ascii="Calibri" w:hAnsi="Calibri"/>
        <w:color w:val="808080"/>
        <w:sz w:val="18"/>
        <w:szCs w:val="18"/>
      </w:rPr>
      <w:instrText>PAGE  \* Arabic  \* MERGEFORMAT</w:instrText>
    </w:r>
    <w:r w:rsidR="00557282" w:rsidRPr="001B4477">
      <w:rPr>
        <w:rFonts w:ascii="Calibri" w:hAnsi="Calibri"/>
        <w:color w:val="808080"/>
        <w:sz w:val="18"/>
        <w:szCs w:val="18"/>
      </w:rPr>
      <w:fldChar w:fldCharType="separate"/>
    </w:r>
    <w:r w:rsidR="00557282">
      <w:rPr>
        <w:rFonts w:ascii="Calibri" w:hAnsi="Calibri"/>
        <w:color w:val="808080"/>
        <w:sz w:val="18"/>
        <w:szCs w:val="18"/>
      </w:rPr>
      <w:t>1</w:t>
    </w:r>
    <w:r w:rsidR="00557282" w:rsidRPr="001B4477">
      <w:rPr>
        <w:rFonts w:ascii="Calibri" w:hAnsi="Calibri"/>
        <w:color w:val="808080"/>
        <w:sz w:val="18"/>
        <w:szCs w:val="18"/>
      </w:rPr>
      <w:fldChar w:fldCharType="end"/>
    </w:r>
    <w:r w:rsidR="00557282" w:rsidRPr="001B4477">
      <w:rPr>
        <w:rFonts w:ascii="Calibri" w:hAnsi="Calibri"/>
        <w:color w:val="808080"/>
        <w:sz w:val="18"/>
        <w:szCs w:val="18"/>
      </w:rPr>
      <w:t xml:space="preserve"> von </w:t>
    </w:r>
    <w:r w:rsidR="00557282" w:rsidRPr="001B4477">
      <w:rPr>
        <w:rFonts w:ascii="Calibri" w:hAnsi="Calibri"/>
        <w:color w:val="808080"/>
        <w:sz w:val="18"/>
        <w:szCs w:val="18"/>
      </w:rPr>
      <w:fldChar w:fldCharType="begin"/>
    </w:r>
    <w:r w:rsidR="00557282" w:rsidRPr="001B4477">
      <w:rPr>
        <w:rFonts w:ascii="Calibri" w:hAnsi="Calibri"/>
        <w:color w:val="808080"/>
        <w:sz w:val="18"/>
        <w:szCs w:val="18"/>
      </w:rPr>
      <w:instrText>NUMPAGES  \* Arabic  \* MERGEFORMAT</w:instrText>
    </w:r>
    <w:r w:rsidR="00557282" w:rsidRPr="001B4477">
      <w:rPr>
        <w:rFonts w:ascii="Calibri" w:hAnsi="Calibri"/>
        <w:color w:val="808080"/>
        <w:sz w:val="18"/>
        <w:szCs w:val="18"/>
      </w:rPr>
      <w:fldChar w:fldCharType="separate"/>
    </w:r>
    <w:r w:rsidR="00557282">
      <w:rPr>
        <w:rFonts w:ascii="Calibri" w:hAnsi="Calibri"/>
        <w:color w:val="808080"/>
        <w:sz w:val="18"/>
        <w:szCs w:val="18"/>
      </w:rPr>
      <w:t>5</w:t>
    </w:r>
    <w:r w:rsidR="00557282" w:rsidRPr="001B4477">
      <w:rPr>
        <w:rFonts w:ascii="Calibri" w:hAnsi="Calibr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C2F5" w14:textId="77777777" w:rsidR="00897B38" w:rsidRDefault="00897B38" w:rsidP="00557282">
      <w:pPr>
        <w:spacing w:after="0" w:line="240" w:lineRule="auto"/>
      </w:pPr>
      <w:r>
        <w:separator/>
      </w:r>
    </w:p>
  </w:footnote>
  <w:footnote w:type="continuationSeparator" w:id="0">
    <w:p w14:paraId="0A560719" w14:textId="77777777" w:rsidR="00897B38" w:rsidRDefault="00897B38" w:rsidP="0055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596D" w14:textId="3C158558" w:rsidR="00557282" w:rsidRDefault="00557282">
    <w:pPr>
      <w:pStyle w:val="Kopfzeile"/>
    </w:pPr>
    <w:r w:rsidRPr="00C45B4E">
      <w:rPr>
        <w:rFonts w:ascii="Calibri" w:hAnsi="Calibri"/>
        <w:noProof/>
        <w:sz w:val="28"/>
        <w:szCs w:val="28"/>
      </w:rPr>
      <w:drawing>
        <wp:anchor distT="0" distB="0" distL="114300" distR="114300" simplePos="0" relativeHeight="251659264" behindDoc="0" locked="0" layoutInCell="1" allowOverlap="1" wp14:anchorId="20A94D9F" wp14:editId="1C35312F">
          <wp:simplePos x="0" y="0"/>
          <wp:positionH relativeFrom="column">
            <wp:posOffset>-347663</wp:posOffset>
          </wp:positionH>
          <wp:positionV relativeFrom="paragraph">
            <wp:posOffset>-40640</wp:posOffset>
          </wp:positionV>
          <wp:extent cx="2162175" cy="257175"/>
          <wp:effectExtent l="0" t="0" r="9525" b="9525"/>
          <wp:wrapNone/>
          <wp:docPr id="1" name="Bild 3" descr="Securiton_100C_30M_10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iton_100C_30M_100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257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3F"/>
    <w:rsid w:val="000007FD"/>
    <w:rsid w:val="00057C05"/>
    <w:rsid w:val="000612E6"/>
    <w:rsid w:val="00073DFB"/>
    <w:rsid w:val="00077821"/>
    <w:rsid w:val="00083559"/>
    <w:rsid w:val="000972AE"/>
    <w:rsid w:val="000B3134"/>
    <w:rsid w:val="000B7DE8"/>
    <w:rsid w:val="000C0AA5"/>
    <w:rsid w:val="000C145E"/>
    <w:rsid w:val="00104F4F"/>
    <w:rsid w:val="00145307"/>
    <w:rsid w:val="00152961"/>
    <w:rsid w:val="001568A2"/>
    <w:rsid w:val="00164177"/>
    <w:rsid w:val="00170659"/>
    <w:rsid w:val="00176BD0"/>
    <w:rsid w:val="001804E2"/>
    <w:rsid w:val="00182969"/>
    <w:rsid w:val="001A1E9A"/>
    <w:rsid w:val="001A584A"/>
    <w:rsid w:val="001B225E"/>
    <w:rsid w:val="001C6DB3"/>
    <w:rsid w:val="001D7645"/>
    <w:rsid w:val="001E51EE"/>
    <w:rsid w:val="001F0585"/>
    <w:rsid w:val="00204275"/>
    <w:rsid w:val="002424E5"/>
    <w:rsid w:val="00242B85"/>
    <w:rsid w:val="0025595B"/>
    <w:rsid w:val="0026142E"/>
    <w:rsid w:val="002646D9"/>
    <w:rsid w:val="00281490"/>
    <w:rsid w:val="0028440D"/>
    <w:rsid w:val="002A1409"/>
    <w:rsid w:val="002B6683"/>
    <w:rsid w:val="002C139A"/>
    <w:rsid w:val="002D422C"/>
    <w:rsid w:val="00314843"/>
    <w:rsid w:val="00331343"/>
    <w:rsid w:val="0033242C"/>
    <w:rsid w:val="00332474"/>
    <w:rsid w:val="0033667E"/>
    <w:rsid w:val="00372270"/>
    <w:rsid w:val="00376DCA"/>
    <w:rsid w:val="003A6657"/>
    <w:rsid w:val="003A792A"/>
    <w:rsid w:val="003B4382"/>
    <w:rsid w:val="003C3FA6"/>
    <w:rsid w:val="003D3E74"/>
    <w:rsid w:val="003E3E6D"/>
    <w:rsid w:val="003F3D56"/>
    <w:rsid w:val="00421643"/>
    <w:rsid w:val="00441A41"/>
    <w:rsid w:val="00444A93"/>
    <w:rsid w:val="00452659"/>
    <w:rsid w:val="00486614"/>
    <w:rsid w:val="004A497F"/>
    <w:rsid w:val="004A6281"/>
    <w:rsid w:val="004B4606"/>
    <w:rsid w:val="004C304F"/>
    <w:rsid w:val="004C31EF"/>
    <w:rsid w:val="004D0A17"/>
    <w:rsid w:val="004D53C2"/>
    <w:rsid w:val="004D671D"/>
    <w:rsid w:val="004E00FC"/>
    <w:rsid w:val="00501CCD"/>
    <w:rsid w:val="00507897"/>
    <w:rsid w:val="00530FAC"/>
    <w:rsid w:val="00534762"/>
    <w:rsid w:val="00537DB1"/>
    <w:rsid w:val="00543534"/>
    <w:rsid w:val="00557282"/>
    <w:rsid w:val="00571325"/>
    <w:rsid w:val="005836EE"/>
    <w:rsid w:val="00585DA3"/>
    <w:rsid w:val="005945DE"/>
    <w:rsid w:val="005B0398"/>
    <w:rsid w:val="005C2EAB"/>
    <w:rsid w:val="005E075F"/>
    <w:rsid w:val="005F009E"/>
    <w:rsid w:val="005F49AC"/>
    <w:rsid w:val="005F7AAA"/>
    <w:rsid w:val="0060560C"/>
    <w:rsid w:val="00610E1A"/>
    <w:rsid w:val="00617C93"/>
    <w:rsid w:val="00621223"/>
    <w:rsid w:val="00622D58"/>
    <w:rsid w:val="00637FD8"/>
    <w:rsid w:val="0065030E"/>
    <w:rsid w:val="006527F3"/>
    <w:rsid w:val="00667D58"/>
    <w:rsid w:val="00677875"/>
    <w:rsid w:val="0068350B"/>
    <w:rsid w:val="00684AC6"/>
    <w:rsid w:val="006E13C2"/>
    <w:rsid w:val="006E2464"/>
    <w:rsid w:val="006F2C6F"/>
    <w:rsid w:val="00705A8E"/>
    <w:rsid w:val="00725A63"/>
    <w:rsid w:val="00753221"/>
    <w:rsid w:val="00772B9D"/>
    <w:rsid w:val="00786DDB"/>
    <w:rsid w:val="007A38EC"/>
    <w:rsid w:val="007D095F"/>
    <w:rsid w:val="007D4CB6"/>
    <w:rsid w:val="007D4D79"/>
    <w:rsid w:val="007F1B24"/>
    <w:rsid w:val="007F5C6B"/>
    <w:rsid w:val="00800589"/>
    <w:rsid w:val="00800ECC"/>
    <w:rsid w:val="00846889"/>
    <w:rsid w:val="008567CB"/>
    <w:rsid w:val="00864BF1"/>
    <w:rsid w:val="00867CBC"/>
    <w:rsid w:val="00871F40"/>
    <w:rsid w:val="0088616A"/>
    <w:rsid w:val="0088726B"/>
    <w:rsid w:val="00897B38"/>
    <w:rsid w:val="008B3F42"/>
    <w:rsid w:val="008C5577"/>
    <w:rsid w:val="008E456F"/>
    <w:rsid w:val="008F04DB"/>
    <w:rsid w:val="00900427"/>
    <w:rsid w:val="00907707"/>
    <w:rsid w:val="0091121F"/>
    <w:rsid w:val="00924443"/>
    <w:rsid w:val="009448DC"/>
    <w:rsid w:val="009474C5"/>
    <w:rsid w:val="00955B2D"/>
    <w:rsid w:val="00977168"/>
    <w:rsid w:val="009771BC"/>
    <w:rsid w:val="00984854"/>
    <w:rsid w:val="0098676C"/>
    <w:rsid w:val="00994A86"/>
    <w:rsid w:val="00995F65"/>
    <w:rsid w:val="009D01F6"/>
    <w:rsid w:val="00A26667"/>
    <w:rsid w:val="00A40C11"/>
    <w:rsid w:val="00A50B0A"/>
    <w:rsid w:val="00A53326"/>
    <w:rsid w:val="00A72C9E"/>
    <w:rsid w:val="00A74B90"/>
    <w:rsid w:val="00A857F9"/>
    <w:rsid w:val="00A86EA4"/>
    <w:rsid w:val="00A9048F"/>
    <w:rsid w:val="00AA118F"/>
    <w:rsid w:val="00AB5795"/>
    <w:rsid w:val="00AC014B"/>
    <w:rsid w:val="00AC2CA5"/>
    <w:rsid w:val="00AC5B90"/>
    <w:rsid w:val="00AC6D57"/>
    <w:rsid w:val="00AF3B81"/>
    <w:rsid w:val="00B10A8A"/>
    <w:rsid w:val="00B12E87"/>
    <w:rsid w:val="00B17689"/>
    <w:rsid w:val="00B224EC"/>
    <w:rsid w:val="00B22A4E"/>
    <w:rsid w:val="00B43D64"/>
    <w:rsid w:val="00B43EC7"/>
    <w:rsid w:val="00B62FBB"/>
    <w:rsid w:val="00B6394B"/>
    <w:rsid w:val="00B67B2E"/>
    <w:rsid w:val="00B80E01"/>
    <w:rsid w:val="00B87FD8"/>
    <w:rsid w:val="00C55E2B"/>
    <w:rsid w:val="00C60CE0"/>
    <w:rsid w:val="00C610AD"/>
    <w:rsid w:val="00C70D35"/>
    <w:rsid w:val="00C72CB9"/>
    <w:rsid w:val="00C76ADB"/>
    <w:rsid w:val="00C93095"/>
    <w:rsid w:val="00C932A2"/>
    <w:rsid w:val="00CC43FB"/>
    <w:rsid w:val="00CE42BC"/>
    <w:rsid w:val="00CF79D3"/>
    <w:rsid w:val="00D011C2"/>
    <w:rsid w:val="00D14740"/>
    <w:rsid w:val="00D14862"/>
    <w:rsid w:val="00D57598"/>
    <w:rsid w:val="00D60A44"/>
    <w:rsid w:val="00D76083"/>
    <w:rsid w:val="00D8364E"/>
    <w:rsid w:val="00D93AAF"/>
    <w:rsid w:val="00D96BE3"/>
    <w:rsid w:val="00DA09A0"/>
    <w:rsid w:val="00DB40E5"/>
    <w:rsid w:val="00DC2C5E"/>
    <w:rsid w:val="00DC4E3A"/>
    <w:rsid w:val="00DD1DAD"/>
    <w:rsid w:val="00DD7C3D"/>
    <w:rsid w:val="00E02C87"/>
    <w:rsid w:val="00E2605F"/>
    <w:rsid w:val="00E277AC"/>
    <w:rsid w:val="00E369FF"/>
    <w:rsid w:val="00E404F1"/>
    <w:rsid w:val="00E67B7A"/>
    <w:rsid w:val="00E803ED"/>
    <w:rsid w:val="00E841C9"/>
    <w:rsid w:val="00E940B1"/>
    <w:rsid w:val="00ED3CA7"/>
    <w:rsid w:val="00EF5E61"/>
    <w:rsid w:val="00EF69D9"/>
    <w:rsid w:val="00F11278"/>
    <w:rsid w:val="00F155CD"/>
    <w:rsid w:val="00F22F0A"/>
    <w:rsid w:val="00F37D3F"/>
    <w:rsid w:val="00F4043E"/>
    <w:rsid w:val="00F4168F"/>
    <w:rsid w:val="00F84CD6"/>
    <w:rsid w:val="00F86722"/>
    <w:rsid w:val="00F959D7"/>
    <w:rsid w:val="00F96D12"/>
    <w:rsid w:val="00F97C79"/>
    <w:rsid w:val="00F97D6D"/>
    <w:rsid w:val="00FA0022"/>
    <w:rsid w:val="00FA7EB1"/>
    <w:rsid w:val="00FB5812"/>
    <w:rsid w:val="00FB5D69"/>
    <w:rsid w:val="00FD7568"/>
    <w:rsid w:val="00FE71C9"/>
    <w:rsid w:val="00FF6A3F"/>
    <w:rsid w:val="0967A114"/>
    <w:rsid w:val="0AD7A2E3"/>
    <w:rsid w:val="24456799"/>
    <w:rsid w:val="46C30A28"/>
    <w:rsid w:val="5096E9F0"/>
    <w:rsid w:val="657C0E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A32D"/>
  <w15:chartTrackingRefBased/>
  <w15:docId w15:val="{A646B87B-9BD0-4B42-8787-32C749D4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31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7DB1"/>
    <w:rPr>
      <w:color w:val="0563C1" w:themeColor="hyperlink"/>
      <w:u w:val="single"/>
    </w:rPr>
  </w:style>
  <w:style w:type="character" w:styleId="NichtaufgelsteErwhnung">
    <w:name w:val="Unresolved Mention"/>
    <w:basedOn w:val="Absatz-Standardschriftart"/>
    <w:uiPriority w:val="99"/>
    <w:semiHidden/>
    <w:unhideWhenUsed/>
    <w:rsid w:val="00537DB1"/>
    <w:rPr>
      <w:color w:val="605E5C"/>
      <w:shd w:val="clear" w:color="auto" w:fill="E1DFDD"/>
    </w:rPr>
  </w:style>
  <w:style w:type="paragraph" w:styleId="Kopfzeile">
    <w:name w:val="header"/>
    <w:basedOn w:val="Standard"/>
    <w:link w:val="KopfzeileZchn"/>
    <w:uiPriority w:val="99"/>
    <w:unhideWhenUsed/>
    <w:rsid w:val="005572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7282"/>
  </w:style>
  <w:style w:type="paragraph" w:styleId="Fuzeile">
    <w:name w:val="footer"/>
    <w:basedOn w:val="Standard"/>
    <w:link w:val="FuzeileZchn"/>
    <w:uiPriority w:val="99"/>
    <w:unhideWhenUsed/>
    <w:rsid w:val="005572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7282"/>
  </w:style>
  <w:style w:type="paragraph" w:styleId="berarbeitung">
    <w:name w:val="Revision"/>
    <w:hidden/>
    <w:uiPriority w:val="99"/>
    <w:semiHidden/>
    <w:rsid w:val="002C139A"/>
    <w:pPr>
      <w:spacing w:after="0" w:line="240" w:lineRule="auto"/>
    </w:pPr>
  </w:style>
  <w:style w:type="character" w:styleId="Kommentarzeichen">
    <w:name w:val="annotation reference"/>
    <w:basedOn w:val="Absatz-Standardschriftart"/>
    <w:uiPriority w:val="99"/>
    <w:semiHidden/>
    <w:unhideWhenUsed/>
    <w:rsid w:val="00376DCA"/>
    <w:rPr>
      <w:sz w:val="16"/>
      <w:szCs w:val="16"/>
    </w:rPr>
  </w:style>
  <w:style w:type="paragraph" w:styleId="Kommentartext">
    <w:name w:val="annotation text"/>
    <w:basedOn w:val="Standard"/>
    <w:link w:val="KommentartextZchn"/>
    <w:uiPriority w:val="99"/>
    <w:semiHidden/>
    <w:unhideWhenUsed/>
    <w:rsid w:val="00376D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6DCA"/>
    <w:rPr>
      <w:sz w:val="20"/>
      <w:szCs w:val="20"/>
    </w:rPr>
  </w:style>
  <w:style w:type="paragraph" w:styleId="Kommentarthema">
    <w:name w:val="annotation subject"/>
    <w:basedOn w:val="Kommentartext"/>
    <w:next w:val="Kommentartext"/>
    <w:link w:val="KommentarthemaZchn"/>
    <w:uiPriority w:val="99"/>
    <w:semiHidden/>
    <w:unhideWhenUsed/>
    <w:rsid w:val="00376DCA"/>
    <w:rPr>
      <w:b/>
      <w:bCs/>
    </w:rPr>
  </w:style>
  <w:style w:type="character" w:customStyle="1" w:styleId="KommentarthemaZchn">
    <w:name w:val="Kommentarthema Zchn"/>
    <w:basedOn w:val="KommentartextZchn"/>
    <w:link w:val="Kommentarthema"/>
    <w:uiPriority w:val="99"/>
    <w:semiHidden/>
    <w:rsid w:val="00376DCA"/>
    <w:rPr>
      <w:b/>
      <w:bCs/>
      <w:sz w:val="20"/>
      <w:szCs w:val="20"/>
    </w:rPr>
  </w:style>
  <w:style w:type="paragraph" w:styleId="Sprechblasentext">
    <w:name w:val="Balloon Text"/>
    <w:basedOn w:val="Standard"/>
    <w:link w:val="SprechblasentextZchn"/>
    <w:uiPriority w:val="99"/>
    <w:semiHidden/>
    <w:unhideWhenUsed/>
    <w:rsid w:val="004216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54770">
      <w:bodyDiv w:val="1"/>
      <w:marLeft w:val="0"/>
      <w:marRight w:val="0"/>
      <w:marTop w:val="0"/>
      <w:marBottom w:val="0"/>
      <w:divBdr>
        <w:top w:val="none" w:sz="0" w:space="0" w:color="auto"/>
        <w:left w:val="none" w:sz="0" w:space="0" w:color="auto"/>
        <w:bottom w:val="none" w:sz="0" w:space="0" w:color="auto"/>
        <w:right w:val="none" w:sz="0" w:space="0" w:color="auto"/>
      </w:divBdr>
    </w:div>
    <w:div w:id="794520755">
      <w:bodyDiv w:val="1"/>
      <w:marLeft w:val="0"/>
      <w:marRight w:val="0"/>
      <w:marTop w:val="0"/>
      <w:marBottom w:val="0"/>
      <w:divBdr>
        <w:top w:val="none" w:sz="0" w:space="0" w:color="auto"/>
        <w:left w:val="none" w:sz="0" w:space="0" w:color="auto"/>
        <w:bottom w:val="none" w:sz="0" w:space="0" w:color="auto"/>
        <w:right w:val="none" w:sz="0" w:space="0" w:color="auto"/>
      </w:divBdr>
    </w:div>
    <w:div w:id="1921525146">
      <w:bodyDiv w:val="1"/>
      <w:marLeft w:val="0"/>
      <w:marRight w:val="0"/>
      <w:marTop w:val="0"/>
      <w:marBottom w:val="0"/>
      <w:divBdr>
        <w:top w:val="none" w:sz="0" w:space="0" w:color="auto"/>
        <w:left w:val="none" w:sz="0" w:space="0" w:color="auto"/>
        <w:bottom w:val="none" w:sz="0" w:space="0" w:color="auto"/>
        <w:right w:val="none" w:sz="0" w:space="0" w:color="auto"/>
      </w:divBdr>
    </w:div>
    <w:div w:id="21058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ecuriton.de/kritis-dachgesetz" TargetMode="External"/><Relationship Id="rId12" Type="http://schemas.openxmlformats.org/officeDocument/2006/relationships/hyperlink" Target="mailto:markus.struebel@securiton.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ecuriton.de/kritis-dachgesetz" TargetMode="External"/><Relationship Id="rId11" Type="http://schemas.openxmlformats.org/officeDocument/2006/relationships/hyperlink" Target="http://www.securiton.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securiton.de"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Strübel, Markus</dc:creator>
  <cp:keywords/>
  <dc:description/>
  <cp:lastModifiedBy>Strübel, Markus</cp:lastModifiedBy>
  <cp:revision>3</cp:revision>
  <cp:lastPrinted>2023-04-11T12:44:00Z</cp:lastPrinted>
  <dcterms:created xsi:type="dcterms:W3CDTF">2024-11-20T08:59:00Z</dcterms:created>
  <dcterms:modified xsi:type="dcterms:W3CDTF">2024-11-20T12:15:00Z</dcterms:modified>
</cp:coreProperties>
</file>